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B7" w:rsidRDefault="00BF51B7" w:rsidP="00BF51B7">
      <w:pPr>
        <w:pStyle w:val="1"/>
        <w:shd w:val="clear" w:color="auto" w:fill="FFFFFF"/>
        <w:spacing w:before="300" w:after="300"/>
        <w:jc w:val="center"/>
        <w:rPr>
          <w:rStyle w:val="fontstyle01"/>
          <w:rFonts w:eastAsiaTheme="minorHAnsi"/>
          <w:b/>
        </w:rPr>
      </w:pPr>
      <w:r w:rsidRPr="00BF51B7">
        <w:rPr>
          <w:rStyle w:val="fontstyle01"/>
          <w:rFonts w:eastAsiaTheme="minorHAnsi"/>
          <w:b/>
          <w:bCs/>
        </w:rPr>
        <w:t>Аннотация к парциальной программе</w:t>
      </w:r>
      <w:r w:rsidRPr="00BF51B7">
        <w:rPr>
          <w:rStyle w:val="fontstyle01"/>
          <w:rFonts w:eastAsiaTheme="minorHAnsi"/>
        </w:rPr>
        <w:br/>
      </w:r>
      <w:r w:rsidRPr="00BF51B7">
        <w:rPr>
          <w:rStyle w:val="fontstyle01"/>
          <w:rFonts w:eastAsiaTheme="minorHAnsi"/>
          <w:b/>
          <w:bCs/>
        </w:rPr>
        <w:t>«</w:t>
      </w:r>
      <w:r w:rsidRPr="00BF51B7">
        <w:rPr>
          <w:rStyle w:val="fontstyle01"/>
          <w:rFonts w:eastAsiaTheme="minorHAnsi"/>
          <w:b/>
        </w:rPr>
        <w:t xml:space="preserve">Обучение грамоте детей дошкольного возраста» </w:t>
      </w:r>
      <w:proofErr w:type="spellStart"/>
      <w:r w:rsidRPr="00BF51B7">
        <w:rPr>
          <w:rStyle w:val="fontstyle01"/>
          <w:rFonts w:eastAsiaTheme="minorHAnsi"/>
          <w:b/>
        </w:rPr>
        <w:t>Нищева</w:t>
      </w:r>
      <w:proofErr w:type="spellEnd"/>
      <w:r w:rsidRPr="00BF51B7">
        <w:rPr>
          <w:rStyle w:val="fontstyle01"/>
          <w:rFonts w:eastAsiaTheme="minorHAnsi"/>
          <w:b/>
        </w:rPr>
        <w:t xml:space="preserve"> Н.В.</w:t>
      </w:r>
    </w:p>
    <w:p w:rsidR="00BF51B7" w:rsidRPr="00CA2838" w:rsidRDefault="00BF51B7" w:rsidP="00BF51B7">
      <w:pPr>
        <w:jc w:val="both"/>
        <w:rPr>
          <w:rFonts w:ascii="Times New Roman" w:hAnsi="Times New Roman" w:cs="Times New Roman"/>
          <w:sz w:val="32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П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арциальная программа «Обучение грамоте детей дошкольного возраста»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учитывает образовательные потребности, интересы и мотивы дошкольников и членов их семей и предназначена для обучения грамоте детей дошкольного возраста в различных подразделениях ДОО, в учреждениях дополнительного образования, в семье. Парциальная программа может использоваться при составлении основной общеобразовательной программы дошкольного образования на основе любой примерной образовательной программы. </w:t>
      </w:r>
      <w:proofErr w:type="gram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Рекомендована</w:t>
      </w:r>
      <w:proofErr w:type="gram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учителям-логопедам и воспитателям ДОО, педагогам дополнительного образования, родителям дошкольников.</w:t>
      </w:r>
    </w:p>
    <w:p w:rsidR="00CA2838" w:rsidRPr="00CA2838" w:rsidRDefault="00CA2838" w:rsidP="00CA283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1"/>
          <w:shd w:val="clear" w:color="auto" w:fill="FFFFFF"/>
          <w:lang w:eastAsia="en-US"/>
        </w:rPr>
      </w:pPr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Особенностью программы является то, что написана она учителем-логопедом и поэтому учитывает закономерности развития речи ребенка в онтогенезе, что позволяет избежать нарушений письменной речи в дальнейшем при школьном обучении.  Изучение букв, соответствующих звукам позднего онтогенеза, которые дети осваивают к пяти-шести годам, отнесено в программе на конец курса, что позволяет научить ребенка читать предложения и небольшие тексты на материале букв, соответствующих простым звукам русского языка. Автор рекомендует знакомить детей с буквами </w:t>
      </w:r>
      <w:proofErr w:type="gramStart"/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>Ш</w:t>
      </w:r>
      <w:proofErr w:type="gramEnd"/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>, Ж, Р, Л только тогда, когда дети научатся правильно произносить соответствующие им звуки.</w:t>
      </w:r>
    </w:p>
    <w:p w:rsidR="00CA2838" w:rsidRPr="00CA2838" w:rsidRDefault="00CA2838" w:rsidP="00CA283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1"/>
          <w:shd w:val="clear" w:color="auto" w:fill="FFFFFF"/>
          <w:lang w:eastAsia="en-US"/>
        </w:rPr>
      </w:pPr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В программе предложена диагностика готовности дошкольника к обучению грамоте, подробное планирование работы на </w:t>
      </w:r>
      <w:proofErr w:type="spellStart"/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>добукварный</w:t>
      </w:r>
      <w:proofErr w:type="spellEnd"/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 период и три периода изучения грамоте, планируемые результаты обучения, описание предметно-пространственной развивающей среды. В приложении представлено подробное календарное планирование на весь учебный год. К программе разработан полный методический </w:t>
      </w:r>
      <w:proofErr w:type="gramStart"/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>комплект</w:t>
      </w:r>
      <w:proofErr w:type="gramEnd"/>
      <w:r w:rsidRPr="00CA2838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 включающий в себя рабочие тетради, букварь, прописи, слоговые таблицы.</w:t>
      </w:r>
    </w:p>
    <w:p w:rsidR="00CA2838" w:rsidRPr="00CA2838" w:rsidRDefault="00CA2838" w:rsidP="00CA283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соответствии с данной программой начинать обучение дошкольников грамоте можно как в четыре года, так и в пять-шесть лет. Процесс обучения грамоте условно делится на четыре периода. Трем периодам обучения грамоте предшествует предварительный </w:t>
      </w:r>
      <w:proofErr w:type="spell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добукварный</w:t>
      </w:r>
      <w:proofErr w:type="spell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период. В первый период обуче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ния грамоте проводится 16 занятий, во второй — 21 занятие, в третий — 18 за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нятий. Продолжительность каждого занятия 25—30 минут.</w:t>
      </w:r>
    </w:p>
    <w:p w:rsidR="00CA2838" w:rsidRPr="00CA2838" w:rsidRDefault="00CA2838" w:rsidP="00CA283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Обучение грамоте в соответствии с программой осуществляется с учетом следующих условий:</w:t>
      </w:r>
      <w:bookmarkStart w:id="0" w:name="_GoBack"/>
      <w:bookmarkEnd w:id="0"/>
    </w:p>
    <w:p w:rsidR="00CA2838" w:rsidRPr="00CA2838" w:rsidRDefault="00CA2838" w:rsidP="00CA2838">
      <w:pPr>
        <w:numPr>
          <w:ilvl w:val="0"/>
          <w:numId w:val="1"/>
        </w:numPr>
        <w:spacing w:after="0"/>
        <w:ind w:left="45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ребенок должен изъявить желание научиться читать, быть психологически готовым к обучению грамоте, у него должны быть достаточно развиты зритель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ное и слуховое внимание, мышление, память, устная речь, пальцевая моторика;</w:t>
      </w:r>
    </w:p>
    <w:p w:rsidR="00CA2838" w:rsidRPr="00CA2838" w:rsidRDefault="00CA2838" w:rsidP="00CA2838">
      <w:pPr>
        <w:numPr>
          <w:ilvl w:val="0"/>
          <w:numId w:val="1"/>
        </w:numPr>
        <w:spacing w:after="0"/>
        <w:ind w:left="45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proofErr w:type="gram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обучение следует проводить с использованием игровых методик, ориенти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руясь на игру как на основную форму деятельности дошкольника, так как имен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но игра наиболее доступна, понятна и интересна дошкольникам, именно в игре наиболее полно удовлетворяются их насущные потребности, только в игре можно «как бы мимоходом достигать обучения чтению и письму», о чем писал еще К. Д. Ушинский;</w:t>
      </w:r>
      <w:proofErr w:type="gramEnd"/>
    </w:p>
    <w:p w:rsidR="00CA2838" w:rsidRPr="00CA2838" w:rsidRDefault="00CA2838" w:rsidP="00CA2838">
      <w:pPr>
        <w:numPr>
          <w:ilvl w:val="0"/>
          <w:numId w:val="1"/>
        </w:numPr>
        <w:spacing w:after="0"/>
        <w:ind w:left="45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учитывая особенности мышления и восприятия дошкольника, следует включать в занятия задания по конструированию букв их палочек, природного материала (камешков, желудей, каштанов), по лепке букв из теста и пластилина;</w:t>
      </w:r>
    </w:p>
    <w:p w:rsidR="00CA2838" w:rsidRPr="00CA2838" w:rsidRDefault="00CA2838" w:rsidP="00CA2838">
      <w:pPr>
        <w:numPr>
          <w:ilvl w:val="0"/>
          <w:numId w:val="1"/>
        </w:numPr>
        <w:spacing w:after="0"/>
        <w:ind w:left="45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обучение должно проходить на положительном эмоциональном фоне, без какого бы то ни было давления, насилия, выражения взрослым своего недо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вольства и разочарования, если ребенок в чем-то не оправдал его ожиданий;</w:t>
      </w:r>
    </w:p>
    <w:p w:rsidR="00CA2838" w:rsidRPr="00CA2838" w:rsidRDefault="00CA2838" w:rsidP="00CA2838">
      <w:pPr>
        <w:numPr>
          <w:ilvl w:val="0"/>
          <w:numId w:val="1"/>
        </w:numPr>
        <w:spacing w:after="0"/>
        <w:ind w:left="45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процесс обучения грамоте должен строиться только на материале правильно произносимых ребенком звуков, в </w:t>
      </w:r>
      <w:proofErr w:type="gram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связи</w:t>
      </w:r>
      <w:proofErr w:type="gram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 чем следует изменить традици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онно принятую последовательность ознакомления детей с буквами русского алфавита.</w:t>
      </w:r>
    </w:p>
    <w:p w:rsidR="00CA2838" w:rsidRPr="00CA2838" w:rsidRDefault="00CA2838" w:rsidP="00CA283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В соответствии с данной программой звуки позднего онтогенеза и соот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ветствующие им буквы изучаются в последнюю очередь. Программа предлага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ет следующую последовательность изучения букв: А, У, О, И, Т, </w:t>
      </w:r>
      <w:proofErr w:type="gram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П</w:t>
      </w:r>
      <w:proofErr w:type="gram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, Н, М, К, Б, Д, Г, Ф, В, Х, Ы, С, З, Ш, Ж, Э, Й, Е, Ё, Ю, Я, Ц, Ч, Щ, Л, Р, Ь, Ъ. Именно это поможет избежать нарушений письменной речи (</w:t>
      </w:r>
      <w:proofErr w:type="spell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дислексии</w:t>
      </w:r>
      <w:proofErr w:type="spell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дисграфии</w:t>
      </w:r>
      <w:proofErr w:type="spell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) в дальнейшем.</w:t>
      </w:r>
    </w:p>
    <w:p w:rsidR="00CA2838" w:rsidRPr="00CA2838" w:rsidRDefault="00CA2838" w:rsidP="00CA283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В основе обучения грамоте в соответствии с данной программой лежит звуковой аналитико-синтетический метод, опирающийся на овладение де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 xml:space="preserve">тьми навыками языкового анализа и синтеза. Чтобы научить ребенка читать, его приводят к пониманию того, что речь рождается из слова. Дошкольник усваивает </w:t>
      </w:r>
      <w:proofErr w:type="spell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звуко</w:t>
      </w:r>
      <w:proofErr w:type="spellEnd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-слоговое строение слов русской речи и обозначение звуков буквами. </w:t>
      </w:r>
      <w:proofErr w:type="gramStart"/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t>Метод предполагает разделение связной речи на предложения, пред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ложений — на слова, слов — на слоги, слогов — на звуки и, наоборот, объеди</w:t>
      </w:r>
      <w:r w:rsidRPr="00CA2838">
        <w:rPr>
          <w:rFonts w:ascii="Times New Roman" w:hAnsi="Times New Roman" w:cs="Times New Roman"/>
          <w:sz w:val="28"/>
          <w:szCs w:val="21"/>
          <w:shd w:val="clear" w:color="auto" w:fill="FFFFFF"/>
        </w:rPr>
        <w:softHyphen/>
        <w:t>нение звуков в слоги, слогов — в слова, слов в предложения.</w:t>
      </w:r>
      <w:proofErr w:type="gramEnd"/>
    </w:p>
    <w:p w:rsidR="003E481F" w:rsidRDefault="00BF51B7" w:rsidP="00BF51B7">
      <w:pPr>
        <w:jc w:val="center"/>
      </w:pPr>
      <w:r>
        <w:rPr>
          <w:rStyle w:val="fontstyle01"/>
        </w:rPr>
        <w:t xml:space="preserve"> </w:t>
      </w:r>
    </w:p>
    <w:sectPr w:rsidR="003E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5996"/>
    <w:multiLevelType w:val="multilevel"/>
    <w:tmpl w:val="0D4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2E"/>
    <w:rsid w:val="000A062E"/>
    <w:rsid w:val="003E481F"/>
    <w:rsid w:val="00BF51B7"/>
    <w:rsid w:val="00C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51B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F5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A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51B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F5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A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2022-12-19T09:58:00Z</dcterms:created>
  <dcterms:modified xsi:type="dcterms:W3CDTF">2022-12-19T10:27:00Z</dcterms:modified>
</cp:coreProperties>
</file>